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074" w:rsidRDefault="007E2074" w:rsidP="007E2074">
      <w:pPr>
        <w:spacing w:after="0" w:line="240" w:lineRule="auto"/>
        <w:ind w:hanging="142"/>
        <w:jc w:val="center"/>
        <w:rPr>
          <w:b/>
          <w:sz w:val="20"/>
          <w:szCs w:val="20"/>
          <w:lang w:val="uk-UA"/>
        </w:rPr>
      </w:pPr>
      <w:r w:rsidRPr="0083302F">
        <w:rPr>
          <w:b/>
          <w:sz w:val="20"/>
          <w:szCs w:val="20"/>
          <w:lang w:val="uk-UA"/>
        </w:rPr>
        <w:t>КАТЕТЕР</w:t>
      </w:r>
      <w:r w:rsidR="00744271">
        <w:rPr>
          <w:b/>
          <w:sz w:val="20"/>
          <w:szCs w:val="20"/>
          <w:lang w:val="uk-UA"/>
        </w:rPr>
        <w:t xml:space="preserve">  </w:t>
      </w:r>
      <w:r>
        <w:rPr>
          <w:b/>
          <w:sz w:val="20"/>
          <w:szCs w:val="20"/>
          <w:lang w:val="uk-UA"/>
        </w:rPr>
        <w:t>НОСОВИЙ КИСНЕВИЙ</w:t>
      </w:r>
    </w:p>
    <w:p w:rsidR="007E2074" w:rsidRPr="0083302F" w:rsidRDefault="007E2074" w:rsidP="007E2074">
      <w:pPr>
        <w:spacing w:after="0" w:line="240" w:lineRule="auto"/>
        <w:ind w:hanging="142"/>
        <w:jc w:val="center"/>
        <w:rPr>
          <w:b/>
          <w:sz w:val="20"/>
          <w:szCs w:val="20"/>
          <w:lang w:val="uk-UA"/>
        </w:rPr>
      </w:pPr>
      <w:r w:rsidRPr="0083302F">
        <w:rPr>
          <w:b/>
          <w:sz w:val="20"/>
          <w:szCs w:val="20"/>
          <w:lang w:val="uk-UA"/>
        </w:rPr>
        <w:t>(</w:t>
      </w:r>
      <w:r w:rsidR="00B261C5">
        <w:rPr>
          <w:b/>
          <w:sz w:val="20"/>
          <w:szCs w:val="20"/>
          <w:lang w:val="uk-UA"/>
        </w:rPr>
        <w:t>дво</w:t>
      </w:r>
      <w:r>
        <w:rPr>
          <w:b/>
          <w:sz w:val="20"/>
          <w:szCs w:val="20"/>
          <w:lang w:val="uk-UA"/>
        </w:rPr>
        <w:t>трубний</w:t>
      </w:r>
      <w:r w:rsidRPr="0083302F">
        <w:rPr>
          <w:b/>
          <w:sz w:val="20"/>
          <w:szCs w:val="20"/>
          <w:lang w:val="uk-UA"/>
        </w:rPr>
        <w:t>)</w:t>
      </w:r>
    </w:p>
    <w:p w:rsidR="007E2074" w:rsidRDefault="007E2074" w:rsidP="007E2074">
      <w:pPr>
        <w:spacing w:after="0" w:line="240" w:lineRule="auto"/>
        <w:jc w:val="both"/>
        <w:rPr>
          <w:b/>
          <w:sz w:val="20"/>
          <w:szCs w:val="20"/>
          <w:lang w:val="uk-UA"/>
        </w:rPr>
      </w:pPr>
      <w:r w:rsidRPr="005D2CCE">
        <w:rPr>
          <w:b/>
          <w:sz w:val="20"/>
          <w:szCs w:val="20"/>
          <w:lang w:val="uk-UA"/>
        </w:rPr>
        <w:t>Катетер</w:t>
      </w:r>
      <w:r>
        <w:rPr>
          <w:b/>
          <w:sz w:val="20"/>
          <w:szCs w:val="20"/>
          <w:lang w:val="uk-UA"/>
        </w:rPr>
        <w:t xml:space="preserve"> носовий кисневий</w:t>
      </w:r>
      <w:r w:rsidRPr="005D2CCE">
        <w:rPr>
          <w:b/>
          <w:sz w:val="20"/>
          <w:szCs w:val="20"/>
          <w:lang w:val="uk-UA"/>
        </w:rPr>
        <w:t xml:space="preserve"> (</w:t>
      </w:r>
      <w:r w:rsidR="00B261C5">
        <w:rPr>
          <w:b/>
          <w:sz w:val="20"/>
          <w:szCs w:val="20"/>
          <w:lang w:val="uk-UA"/>
        </w:rPr>
        <w:t>дво</w:t>
      </w:r>
      <w:r>
        <w:rPr>
          <w:b/>
          <w:sz w:val="20"/>
          <w:szCs w:val="20"/>
          <w:lang w:val="uk-UA"/>
        </w:rPr>
        <w:t>трубний</w:t>
      </w:r>
      <w:r w:rsidRPr="005D2CCE">
        <w:rPr>
          <w:b/>
          <w:sz w:val="20"/>
          <w:szCs w:val="20"/>
          <w:lang w:val="uk-UA"/>
        </w:rPr>
        <w:t>)  використовується в реаніматології для</w:t>
      </w:r>
      <w:r w:rsidR="00CA5AD8">
        <w:rPr>
          <w:b/>
          <w:sz w:val="20"/>
          <w:szCs w:val="20"/>
          <w:lang w:val="uk-UA"/>
        </w:rPr>
        <w:t xml:space="preserve"> короткочасної і тривалої кисневої терапії</w:t>
      </w:r>
      <w:r>
        <w:rPr>
          <w:b/>
          <w:sz w:val="20"/>
          <w:szCs w:val="20"/>
          <w:lang w:val="uk-UA"/>
        </w:rPr>
        <w:t>.</w:t>
      </w:r>
    </w:p>
    <w:p w:rsidR="007E2074" w:rsidRPr="005D2CCE" w:rsidRDefault="007E2074" w:rsidP="007E2074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5D2CCE">
        <w:rPr>
          <w:sz w:val="20"/>
          <w:szCs w:val="20"/>
          <w:lang w:val="uk-UA"/>
        </w:rPr>
        <w:t>виготовлено з прозорого термопластичного нетоксичного полімеру</w:t>
      </w:r>
      <w:r w:rsidR="00DC2799">
        <w:rPr>
          <w:sz w:val="20"/>
          <w:szCs w:val="20"/>
          <w:lang w:val="uk-UA"/>
        </w:rPr>
        <w:t>;</w:t>
      </w:r>
    </w:p>
    <w:p w:rsidR="007E2074" w:rsidRDefault="00CA5AD8" w:rsidP="007E207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здвоєна трубка з рухомим регулятором довжини петлі</w:t>
      </w:r>
      <w:r w:rsidR="00DC2799">
        <w:rPr>
          <w:sz w:val="20"/>
          <w:szCs w:val="20"/>
          <w:lang w:val="uk-UA"/>
        </w:rPr>
        <w:t>;</w:t>
      </w:r>
    </w:p>
    <w:p w:rsidR="00CA5AD8" w:rsidRPr="0083302F" w:rsidRDefault="00CA5AD8" w:rsidP="007E207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носові зубці з обробленими краями</w:t>
      </w:r>
      <w:r w:rsidR="00DC2799">
        <w:rPr>
          <w:sz w:val="20"/>
          <w:szCs w:val="20"/>
          <w:lang w:val="uk-UA"/>
        </w:rPr>
        <w:t>;</w:t>
      </w:r>
    </w:p>
    <w:p w:rsidR="00CA5AD8" w:rsidRDefault="00CA5AD8" w:rsidP="007E207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трубка-подовжувач завдовжки 2000 мм</w:t>
      </w:r>
      <w:r w:rsidR="00DC2799">
        <w:rPr>
          <w:sz w:val="20"/>
          <w:szCs w:val="20"/>
          <w:lang w:val="uk-UA"/>
        </w:rPr>
        <w:t>;</w:t>
      </w:r>
    </w:p>
    <w:p w:rsidR="001B54E4" w:rsidRDefault="001B54E4" w:rsidP="007E207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розмір трубки катетера 12 </w:t>
      </w:r>
      <w:r>
        <w:rPr>
          <w:sz w:val="20"/>
          <w:szCs w:val="20"/>
          <w:lang w:val="en-US"/>
        </w:rPr>
        <w:t>F</w:t>
      </w:r>
      <w:r>
        <w:rPr>
          <w:sz w:val="20"/>
          <w:szCs w:val="20"/>
        </w:rPr>
        <w:t xml:space="preserve"> / 4</w:t>
      </w:r>
      <w:r>
        <w:rPr>
          <w:sz w:val="20"/>
          <w:szCs w:val="20"/>
          <w:lang w:val="uk-UA"/>
        </w:rPr>
        <w:t>,</w:t>
      </w:r>
      <w:r>
        <w:rPr>
          <w:sz w:val="20"/>
          <w:szCs w:val="20"/>
        </w:rPr>
        <w:t>0</w:t>
      </w:r>
      <w:r>
        <w:rPr>
          <w:sz w:val="20"/>
          <w:szCs w:val="20"/>
          <w:lang w:val="uk-UA"/>
        </w:rPr>
        <w:t>мм</w:t>
      </w:r>
      <w:r w:rsidR="00DC2799">
        <w:rPr>
          <w:sz w:val="20"/>
          <w:szCs w:val="20"/>
          <w:lang w:val="uk-UA"/>
        </w:rPr>
        <w:t>;</w:t>
      </w:r>
    </w:p>
    <w:p w:rsidR="007E2074" w:rsidRPr="0083302F" w:rsidRDefault="007E2074" w:rsidP="007E207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 xml:space="preserve">адаптер </w:t>
      </w:r>
      <w:r>
        <w:rPr>
          <w:sz w:val="20"/>
          <w:szCs w:val="20"/>
          <w:lang w:val="uk-UA"/>
        </w:rPr>
        <w:t>Жане</w:t>
      </w:r>
      <w:r w:rsidRPr="0083302F">
        <w:rPr>
          <w:sz w:val="20"/>
          <w:szCs w:val="20"/>
          <w:lang w:val="uk-UA"/>
        </w:rPr>
        <w:t xml:space="preserve"> на проксимальному кінці </w:t>
      </w:r>
      <w:r w:rsidR="00DC2799">
        <w:rPr>
          <w:sz w:val="20"/>
          <w:szCs w:val="20"/>
          <w:lang w:val="uk-UA"/>
        </w:rPr>
        <w:t>;</w:t>
      </w:r>
    </w:p>
    <w:p w:rsidR="007E2074" w:rsidRDefault="00CA5AD8" w:rsidP="007E207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="007E2074" w:rsidRPr="0083302F">
        <w:rPr>
          <w:sz w:val="20"/>
          <w:szCs w:val="20"/>
          <w:lang w:val="uk-UA"/>
        </w:rPr>
        <w:t xml:space="preserve"> оксидом етилену</w:t>
      </w:r>
      <w:r w:rsidR="00DC2799">
        <w:rPr>
          <w:sz w:val="20"/>
          <w:szCs w:val="20"/>
          <w:lang w:val="uk-UA"/>
        </w:rPr>
        <w:t>.</w:t>
      </w:r>
    </w:p>
    <w:p w:rsidR="00DC2799" w:rsidRPr="0083302F" w:rsidRDefault="00DC2799" w:rsidP="00DC2799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7E2074" w:rsidRPr="0083302F" w:rsidRDefault="007E2074" w:rsidP="007E2074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ЗАСТЕРЕЖЕННЯ</w:t>
      </w:r>
      <w:r w:rsidR="00DC2799">
        <w:rPr>
          <w:sz w:val="20"/>
          <w:szCs w:val="20"/>
          <w:lang w:val="uk-UA"/>
        </w:rPr>
        <w:t>:</w:t>
      </w:r>
    </w:p>
    <w:p w:rsidR="007E2074" w:rsidRPr="0083302F" w:rsidRDefault="007E2074" w:rsidP="007E207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для професійного використання</w:t>
      </w:r>
      <w:r w:rsidR="00DC2799">
        <w:rPr>
          <w:sz w:val="20"/>
          <w:szCs w:val="20"/>
          <w:lang w:val="uk-UA"/>
        </w:rPr>
        <w:t>;</w:t>
      </w:r>
    </w:p>
    <w:p w:rsidR="007E2074" w:rsidRPr="0083302F" w:rsidRDefault="007E2074" w:rsidP="007E207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для одноразового застосування</w:t>
      </w:r>
      <w:r w:rsidR="00DC2799">
        <w:rPr>
          <w:sz w:val="20"/>
          <w:szCs w:val="20"/>
          <w:lang w:val="uk-UA"/>
        </w:rPr>
        <w:t>;</w:t>
      </w:r>
    </w:p>
    <w:p w:rsidR="007E2074" w:rsidRPr="0083302F" w:rsidRDefault="007E2074" w:rsidP="007E207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не використовувати у разі пошкодження упаковки</w:t>
      </w:r>
      <w:r w:rsidR="00DC2799">
        <w:rPr>
          <w:sz w:val="20"/>
          <w:szCs w:val="20"/>
          <w:lang w:val="uk-UA"/>
        </w:rPr>
        <w:t>.</w:t>
      </w:r>
    </w:p>
    <w:p w:rsidR="007E2669" w:rsidRDefault="007E2669" w:rsidP="007E2074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7E2074" w:rsidRPr="0083302F" w:rsidRDefault="007E2074" w:rsidP="007E2074">
      <w:pPr>
        <w:spacing w:after="0" w:line="240" w:lineRule="auto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ТЕРМІН ПРИДАТНОСТІ</w:t>
      </w:r>
      <w:r w:rsidR="00DC2799">
        <w:rPr>
          <w:sz w:val="20"/>
          <w:szCs w:val="20"/>
          <w:lang w:val="uk-UA"/>
        </w:rPr>
        <w:t>:</w:t>
      </w:r>
      <w:r w:rsidRPr="0083302F">
        <w:rPr>
          <w:sz w:val="20"/>
          <w:szCs w:val="20"/>
          <w:lang w:val="uk-UA"/>
        </w:rPr>
        <w:t xml:space="preserve"> </w:t>
      </w:r>
      <w:r w:rsidR="007E2669">
        <w:rPr>
          <w:sz w:val="20"/>
          <w:szCs w:val="20"/>
          <w:lang w:val="uk-UA"/>
        </w:rPr>
        <w:t>5 років</w:t>
      </w:r>
      <w:r w:rsidRPr="0083302F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DC2799">
        <w:rPr>
          <w:sz w:val="20"/>
          <w:szCs w:val="20"/>
          <w:lang w:val="uk-UA"/>
        </w:rPr>
        <w:t>.</w:t>
      </w:r>
    </w:p>
    <w:p w:rsidR="007E2074" w:rsidRPr="0083302F" w:rsidRDefault="00DC2799" w:rsidP="007E2074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УМОВИ ЗБЕРІГАННЯ: </w:t>
      </w:r>
      <w:r w:rsidR="007E2074" w:rsidRPr="0083302F">
        <w:rPr>
          <w:sz w:val="20"/>
          <w:szCs w:val="20"/>
          <w:lang w:val="uk-UA"/>
        </w:rPr>
        <w:t xml:space="preserve"> Зберігати за температури від  </w:t>
      </w:r>
      <w:r w:rsidR="007E2074">
        <w:rPr>
          <w:sz w:val="20"/>
          <w:szCs w:val="20"/>
          <w:lang w:val="uk-UA"/>
        </w:rPr>
        <w:t>5 до 35</w:t>
      </w:r>
      <w:r w:rsidR="007E2074" w:rsidRPr="0083302F">
        <w:rPr>
          <w:sz w:val="20"/>
          <w:szCs w:val="20"/>
          <w:vertAlign w:val="superscript"/>
          <w:lang w:val="uk-UA"/>
        </w:rPr>
        <w:t>о</w:t>
      </w:r>
      <w:r w:rsidR="007E2074" w:rsidRPr="0083302F">
        <w:rPr>
          <w:sz w:val="20"/>
          <w:szCs w:val="20"/>
          <w:lang w:val="uk-UA"/>
        </w:rPr>
        <w:t>С і відносній вологості повітря не більше 65 %</w:t>
      </w:r>
      <w:r>
        <w:rPr>
          <w:sz w:val="20"/>
          <w:szCs w:val="20"/>
          <w:lang w:val="uk-UA"/>
        </w:rPr>
        <w:t>.</w:t>
      </w:r>
    </w:p>
    <w:p w:rsidR="00B261C5" w:rsidRDefault="00B261C5" w:rsidP="007E2074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</w:p>
    <w:p w:rsidR="007E2074" w:rsidRPr="0083302F" w:rsidRDefault="007E2074" w:rsidP="007E2074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ЗАСТОСУВАННЯ</w:t>
      </w:r>
      <w:r w:rsidR="00DC2799">
        <w:rPr>
          <w:sz w:val="20"/>
          <w:szCs w:val="20"/>
          <w:lang w:val="uk-UA"/>
        </w:rPr>
        <w:t>:</w:t>
      </w:r>
    </w:p>
    <w:p w:rsidR="007E2074" w:rsidRPr="0083302F" w:rsidRDefault="007E2074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перевірити цілісність індивідуальної упаковки</w:t>
      </w:r>
      <w:r w:rsidR="00DC2799">
        <w:rPr>
          <w:sz w:val="20"/>
          <w:szCs w:val="20"/>
          <w:lang w:val="uk-UA"/>
        </w:rPr>
        <w:t>;</w:t>
      </w:r>
    </w:p>
    <w:p w:rsidR="007E2074" w:rsidRPr="0083302F" w:rsidRDefault="007E2074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одягнути стерильні рукавички</w:t>
      </w:r>
      <w:r w:rsidR="00DC2799">
        <w:rPr>
          <w:sz w:val="20"/>
          <w:szCs w:val="20"/>
          <w:lang w:val="uk-UA"/>
        </w:rPr>
        <w:t>;</w:t>
      </w:r>
    </w:p>
    <w:p w:rsidR="007E2074" w:rsidRDefault="007E2074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розпакувати</w:t>
      </w:r>
      <w:r w:rsidR="00DC2799">
        <w:rPr>
          <w:sz w:val="20"/>
          <w:szCs w:val="20"/>
          <w:lang w:val="uk-UA"/>
        </w:rPr>
        <w:t>;</w:t>
      </w:r>
    </w:p>
    <w:p w:rsidR="00CA5AD8" w:rsidRDefault="00CA5AD8" w:rsidP="00CA5AD8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розташувати петлю катетера на голові пацієнта так, щоб </w:t>
      </w:r>
      <w:proofErr w:type="spellStart"/>
      <w:r>
        <w:rPr>
          <w:sz w:val="20"/>
          <w:szCs w:val="20"/>
          <w:lang w:val="uk-UA"/>
        </w:rPr>
        <w:t>франець</w:t>
      </w:r>
      <w:proofErr w:type="spellEnd"/>
      <w:r>
        <w:rPr>
          <w:sz w:val="20"/>
          <w:szCs w:val="20"/>
          <w:lang w:val="uk-UA"/>
        </w:rPr>
        <w:t xml:space="preserve"> з носовими зубцями знаходився під носом, а трубки проходили над вухами і </w:t>
      </w:r>
      <w:r w:rsidR="007153DB">
        <w:rPr>
          <w:sz w:val="20"/>
          <w:szCs w:val="20"/>
          <w:lang w:val="uk-UA"/>
        </w:rPr>
        <w:t xml:space="preserve">з’єднувалися </w:t>
      </w:r>
      <w:r>
        <w:rPr>
          <w:sz w:val="20"/>
          <w:szCs w:val="20"/>
          <w:lang w:val="uk-UA"/>
        </w:rPr>
        <w:t>на потилиці</w:t>
      </w:r>
      <w:r w:rsidR="00DC2799">
        <w:rPr>
          <w:sz w:val="20"/>
          <w:szCs w:val="20"/>
          <w:lang w:val="uk-UA"/>
        </w:rPr>
        <w:t>;</w:t>
      </w:r>
    </w:p>
    <w:p w:rsidR="00CA5AD8" w:rsidRPr="00CA5AD8" w:rsidRDefault="00CA5AD8" w:rsidP="00CA5AD8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вставити носові зубці катетера у ніздрі пацієнта</w:t>
      </w:r>
      <w:r w:rsidR="00DC2799">
        <w:rPr>
          <w:sz w:val="20"/>
          <w:szCs w:val="20"/>
          <w:lang w:val="uk-UA"/>
        </w:rPr>
        <w:t>;</w:t>
      </w:r>
    </w:p>
    <w:p w:rsidR="00CA5AD8" w:rsidRDefault="00CA5AD8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відрегулювати довжину петлі катетера за допомогою рухомого регулятора</w:t>
      </w:r>
      <w:r w:rsidR="00DC2799">
        <w:rPr>
          <w:sz w:val="20"/>
          <w:szCs w:val="20"/>
          <w:lang w:val="uk-UA"/>
        </w:rPr>
        <w:t>;</w:t>
      </w:r>
    </w:p>
    <w:p w:rsidR="007E2074" w:rsidRDefault="007E2074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 xml:space="preserve">підключити катетер до </w:t>
      </w:r>
      <w:r w:rsidR="00CA5AD8">
        <w:rPr>
          <w:sz w:val="20"/>
          <w:szCs w:val="20"/>
          <w:lang w:val="uk-UA"/>
        </w:rPr>
        <w:t>системи подачі кисню за допомогою адаптера Жане</w:t>
      </w:r>
      <w:r w:rsidR="00DC2799">
        <w:rPr>
          <w:sz w:val="20"/>
          <w:szCs w:val="20"/>
          <w:lang w:val="uk-UA"/>
        </w:rPr>
        <w:t>;</w:t>
      </w:r>
    </w:p>
    <w:p w:rsidR="00CA5AD8" w:rsidRDefault="00CA5AD8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 кран подачі кисню</w:t>
      </w:r>
      <w:r w:rsidR="00DC2799">
        <w:rPr>
          <w:sz w:val="20"/>
          <w:szCs w:val="20"/>
          <w:lang w:val="uk-UA"/>
        </w:rPr>
        <w:t>;</w:t>
      </w:r>
    </w:p>
    <w:p w:rsidR="00DC2799" w:rsidRPr="0083302F" w:rsidRDefault="00DC2799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>провести всі необхідні процедури;</w:t>
      </w:r>
    </w:p>
    <w:p w:rsidR="007E2074" w:rsidRPr="005D2CCE" w:rsidRDefault="007E2074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5D2CCE"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DC2799">
        <w:rPr>
          <w:sz w:val="20"/>
          <w:szCs w:val="20"/>
          <w:lang w:val="uk-UA"/>
        </w:rPr>
        <w:t>.</w:t>
      </w:r>
    </w:p>
    <w:p w:rsidR="007E2074" w:rsidRPr="0083302F" w:rsidRDefault="007E2074" w:rsidP="007E2074">
      <w:pPr>
        <w:spacing w:after="0" w:line="240" w:lineRule="auto"/>
        <w:ind w:hanging="142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714625" cy="727132"/>
            <wp:effectExtent l="0" t="0" r="0" b="0"/>
            <wp:docPr id="1142" name="Рисунок 286" descr="Носовой кислородный катетер двохтрубный Гуд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" name="Рисунок 286" descr="Носовой кислородный катетер двохтрубный Гуд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744" cy="730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669" w:rsidRDefault="009644DB" w:rsidP="007E207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50165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E2074" w:rsidRPr="00633948" w:rsidRDefault="009644DB" w:rsidP="007E207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</w:t>
      </w:r>
      <w:r w:rsidR="007E2074" w:rsidRPr="00633948">
        <w:rPr>
          <w:rFonts w:asciiTheme="minorHAnsi" w:hAnsiTheme="minorHAnsi" w:cstheme="minorHAnsi"/>
          <w:sz w:val="20"/>
          <w:szCs w:val="20"/>
          <w:lang w:val="uk-UA"/>
        </w:rPr>
        <w:t>ВИРОБНИК: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 ТОВ </w:t>
      </w:r>
      <w:r w:rsidR="007E2074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 НВО «</w:t>
      </w:r>
      <w:proofErr w:type="spellStart"/>
      <w:r w:rsidR="007E2074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7E2074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7E207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7E207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7E207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7E2074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7E2074" w:rsidRPr="00633948" w:rsidRDefault="007E2074" w:rsidP="007E207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7E2074" w:rsidRPr="00633948" w:rsidRDefault="007E2074" w:rsidP="007E207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7E2074" w:rsidRPr="00633948" w:rsidRDefault="007E2074" w:rsidP="007E2074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55880</wp:posOffset>
            </wp:positionH>
            <wp:positionV relativeFrom="paragraph">
              <wp:posOffset>63500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E2074" w:rsidRPr="00633948" w:rsidRDefault="009644DB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7E2074" w:rsidRPr="00633948">
        <w:rPr>
          <w:sz w:val="20"/>
          <w:szCs w:val="20"/>
          <w:lang w:val="uk-UA"/>
        </w:rPr>
        <w:tab/>
        <w:t xml:space="preserve"> </w:t>
      </w:r>
      <w:r w:rsidR="007E2669">
        <w:rPr>
          <w:sz w:val="20"/>
          <w:szCs w:val="20"/>
          <w:lang w:val="uk-UA"/>
        </w:rPr>
        <w:t>Партія</w:t>
      </w:r>
    </w:p>
    <w:p w:rsidR="007E2074" w:rsidRPr="00633948" w:rsidRDefault="007E2074" w:rsidP="007E2074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7E2074" w:rsidRPr="00633948" w:rsidRDefault="007E2074" w:rsidP="007E2074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7E2074" w:rsidRPr="00633948" w:rsidRDefault="007E2074" w:rsidP="007E2074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E2074" w:rsidRDefault="007E2074" w:rsidP="007E2074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6117FE" w:rsidRDefault="006117FE" w:rsidP="007E2074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6117FE" w:rsidRDefault="006117FE" w:rsidP="006117FE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DC2799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6117FE" w:rsidRDefault="006117FE" w:rsidP="006117FE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6117FE" w:rsidRPr="00F751F7" w:rsidRDefault="006117FE" w:rsidP="006117FE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6117FE" w:rsidRPr="005B6D1F" w:rsidRDefault="006117FE" w:rsidP="006117FE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6117FE" w:rsidRDefault="006117FE" w:rsidP="006117FE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6117FE" w:rsidRPr="00633948" w:rsidRDefault="006117FE" w:rsidP="007E2074">
      <w:pPr>
        <w:spacing w:after="0" w:line="240" w:lineRule="auto"/>
        <w:ind w:right="-213" w:firstLine="708"/>
        <w:rPr>
          <w:lang w:val="uk-UA"/>
        </w:rPr>
      </w:pPr>
    </w:p>
    <w:p w:rsidR="007E2074" w:rsidRPr="007E2074" w:rsidRDefault="007E2074">
      <w:pPr>
        <w:rPr>
          <w:lang w:val="uk-UA"/>
        </w:rPr>
      </w:pPr>
    </w:p>
    <w:sectPr w:rsidR="007E2074" w:rsidRPr="007E2074" w:rsidSect="009F6E6F">
      <w:headerReference w:type="default" r:id="rId17"/>
      <w:pgSz w:w="11906" w:h="16838"/>
      <w:pgMar w:top="968" w:right="424" w:bottom="6238" w:left="426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798" w:rsidRDefault="00240798">
      <w:pPr>
        <w:spacing w:after="0" w:line="240" w:lineRule="auto"/>
      </w:pPr>
      <w:r>
        <w:separator/>
      </w:r>
    </w:p>
  </w:endnote>
  <w:endnote w:type="continuationSeparator" w:id="0">
    <w:p w:rsidR="00240798" w:rsidRDefault="00240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798" w:rsidRDefault="00240798">
      <w:pPr>
        <w:spacing w:after="0" w:line="240" w:lineRule="auto"/>
      </w:pPr>
      <w:r>
        <w:separator/>
      </w:r>
    </w:p>
  </w:footnote>
  <w:footnote w:type="continuationSeparator" w:id="0">
    <w:p w:rsidR="00240798" w:rsidRDefault="00240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074" w:rsidRDefault="007E2669" w:rsidP="007E2074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для використання </w:t>
    </w:r>
    <w:r w:rsidR="00F875CF" w:rsidRPr="00F875CF">
      <w:rPr>
        <w:noProof/>
        <w:u w:val="double"/>
        <w:lang w:eastAsia="ru-RU"/>
      </w:rPr>
      <w:drawing>
        <wp:inline distT="0" distB="0" distL="0" distR="0" wp14:anchorId="5A8E4E37" wp14:editId="205B8C64">
          <wp:extent cx="4356068" cy="312420"/>
          <wp:effectExtent l="19050" t="0" r="6382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399" b="18490"/>
                  <a:stretch>
                    <a:fillRect/>
                  </a:stretch>
                </pic:blipFill>
                <pic:spPr>
                  <a:xfrm>
                    <a:off x="0" y="0"/>
                    <a:ext cx="4356068" cy="312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E2074" w:rsidRDefault="007E207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7A7ECA"/>
    <w:multiLevelType w:val="hybridMultilevel"/>
    <w:tmpl w:val="B7F2416A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074"/>
    <w:rsid w:val="001272DA"/>
    <w:rsid w:val="00176137"/>
    <w:rsid w:val="001B54E4"/>
    <w:rsid w:val="00240798"/>
    <w:rsid w:val="00242FC1"/>
    <w:rsid w:val="002F4AC4"/>
    <w:rsid w:val="003D7C78"/>
    <w:rsid w:val="003F1435"/>
    <w:rsid w:val="004C0B73"/>
    <w:rsid w:val="00603F8E"/>
    <w:rsid w:val="006117FE"/>
    <w:rsid w:val="0061767E"/>
    <w:rsid w:val="006C3A5A"/>
    <w:rsid w:val="007153DB"/>
    <w:rsid w:val="007220EF"/>
    <w:rsid w:val="00744271"/>
    <w:rsid w:val="007666FE"/>
    <w:rsid w:val="007E2074"/>
    <w:rsid w:val="007E2669"/>
    <w:rsid w:val="009644DB"/>
    <w:rsid w:val="009D4B22"/>
    <w:rsid w:val="009F6E6F"/>
    <w:rsid w:val="00A53E95"/>
    <w:rsid w:val="00AA04EF"/>
    <w:rsid w:val="00AF0F1F"/>
    <w:rsid w:val="00B261C5"/>
    <w:rsid w:val="00BD1456"/>
    <w:rsid w:val="00C310AE"/>
    <w:rsid w:val="00CA5AD8"/>
    <w:rsid w:val="00DC2799"/>
    <w:rsid w:val="00F875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07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2074"/>
    <w:pPr>
      <w:ind w:left="720"/>
      <w:contextualSpacing/>
    </w:pPr>
  </w:style>
  <w:style w:type="paragraph" w:styleId="a4">
    <w:name w:val="header"/>
    <w:basedOn w:val="a"/>
    <w:link w:val="a5"/>
    <w:unhideWhenUsed/>
    <w:rsid w:val="007E207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7E2074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7E2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E2074"/>
  </w:style>
  <w:style w:type="table" w:styleId="a8">
    <w:name w:val="Table Grid"/>
    <w:basedOn w:val="a1"/>
    <w:uiPriority w:val="59"/>
    <w:rsid w:val="007E20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8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87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11</cp:revision>
  <dcterms:created xsi:type="dcterms:W3CDTF">2017-02-07T13:11:00Z</dcterms:created>
  <dcterms:modified xsi:type="dcterms:W3CDTF">2020-10-01T07:44:00Z</dcterms:modified>
</cp:coreProperties>
</file>